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5241EA">
        <w:rPr>
          <w:b w:val="0"/>
          <w:sz w:val="27"/>
          <w:szCs w:val="27"/>
        </w:rPr>
        <w:t>349</w:t>
      </w:r>
      <w:r w:rsidR="0068752F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625F91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5241EA">
        <w:rPr>
          <w:color w:val="000099"/>
          <w:sz w:val="28"/>
          <w:szCs w:val="28"/>
        </w:rPr>
        <w:t>Мулякаева</w:t>
      </w:r>
      <w:r w:rsidR="005241EA">
        <w:rPr>
          <w:color w:val="000099"/>
          <w:sz w:val="28"/>
          <w:szCs w:val="28"/>
        </w:rPr>
        <w:t xml:space="preserve"> Александра Ахметовича, </w:t>
      </w:r>
      <w:r w:rsidR="00CB0800">
        <w:rPr>
          <w:color w:val="000099"/>
          <w:sz w:val="28"/>
          <w:szCs w:val="28"/>
        </w:rPr>
        <w:t>**</w:t>
      </w:r>
      <w:r w:rsidR="00E73E09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0B2C0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13.02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40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помещении общего пользования магазина </w:t>
      </w:r>
      <w:r w:rsidR="00CB0800">
        <w:rPr>
          <w:sz w:val="28"/>
          <w:szCs w:val="28"/>
        </w:rPr>
        <w:t>**</w:t>
      </w:r>
      <w:r>
        <w:rPr>
          <w:sz w:val="28"/>
          <w:szCs w:val="28"/>
        </w:rPr>
        <w:t xml:space="preserve"> д. </w:t>
      </w:r>
      <w:r w:rsidR="00CB0800">
        <w:rPr>
          <w:sz w:val="28"/>
          <w:szCs w:val="28"/>
        </w:rPr>
        <w:t>*</w:t>
      </w:r>
      <w:r>
        <w:rPr>
          <w:sz w:val="28"/>
          <w:szCs w:val="28"/>
        </w:rPr>
        <w:t xml:space="preserve">пр. Ленина </w:t>
      </w:r>
      <w:r w:rsidR="00A15967">
        <w:rPr>
          <w:sz w:val="28"/>
          <w:szCs w:val="28"/>
        </w:rPr>
        <w:t>г. Сургута</w:t>
      </w:r>
      <w:r w:rsidR="0068752F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Мулякаев</w:t>
      </w:r>
      <w:r>
        <w:rPr>
          <w:color w:val="000099"/>
          <w:sz w:val="28"/>
          <w:szCs w:val="28"/>
        </w:rPr>
        <w:t xml:space="preserve"> А.А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8E0D00">
        <w:rPr>
          <w:color w:val="000099"/>
          <w:sz w:val="28"/>
          <w:szCs w:val="28"/>
        </w:rPr>
        <w:t>неопрятный внешний вид (одежда грязная),</w:t>
      </w:r>
      <w:r w:rsidRPr="008E0D00" w:rsidR="008E0D0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неустойчивость тела, исходил резкий запах алкоголя из полости рта, поведение не соответствовало обстановке, изменение окраски кожных покровов, невнятную речь,</w:t>
      </w:r>
      <w:r w:rsidR="008E0D00">
        <w:rPr>
          <w:color w:val="000099"/>
          <w:sz w:val="28"/>
          <w:szCs w:val="28"/>
        </w:rPr>
        <w:t xml:space="preserve">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5241EA">
        <w:rPr>
          <w:color w:val="000099"/>
          <w:sz w:val="28"/>
          <w:szCs w:val="28"/>
        </w:rPr>
        <w:t>Мулякаев</w:t>
      </w:r>
      <w:r w:rsidR="005241EA">
        <w:rPr>
          <w:color w:val="000099"/>
          <w:sz w:val="28"/>
          <w:szCs w:val="28"/>
        </w:rPr>
        <w:t xml:space="preserve"> А.А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5241EA">
        <w:rPr>
          <w:color w:val="000099"/>
          <w:sz w:val="28"/>
          <w:szCs w:val="28"/>
        </w:rPr>
        <w:t>Мулякаева</w:t>
      </w:r>
      <w:r w:rsidR="005241EA">
        <w:rPr>
          <w:color w:val="000099"/>
          <w:sz w:val="28"/>
          <w:szCs w:val="28"/>
        </w:rPr>
        <w:t xml:space="preserve"> А.А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CB0800">
        <w:rPr>
          <w:sz w:val="28"/>
          <w:szCs w:val="28"/>
        </w:rPr>
        <w:t>*****</w:t>
      </w:r>
      <w:r w:rsidR="000534B5">
        <w:rPr>
          <w:sz w:val="28"/>
          <w:szCs w:val="28"/>
        </w:rPr>
        <w:t xml:space="preserve"> года, согласно </w:t>
      </w:r>
      <w:r w:rsidRPr="008E59E5" w:rsidR="000534B5">
        <w:rPr>
          <w:sz w:val="28"/>
          <w:szCs w:val="28"/>
        </w:rPr>
        <w:t>которо</w:t>
      </w:r>
      <w:r w:rsidR="000534B5">
        <w:rPr>
          <w:sz w:val="28"/>
          <w:szCs w:val="28"/>
        </w:rPr>
        <w:t>му</w:t>
      </w:r>
      <w:r w:rsidRPr="008E59E5" w:rsidR="000534B5">
        <w:rPr>
          <w:sz w:val="28"/>
          <w:szCs w:val="28"/>
        </w:rPr>
        <w:t xml:space="preserve"> </w:t>
      </w:r>
      <w:r w:rsidR="000534B5">
        <w:rPr>
          <w:sz w:val="28"/>
          <w:szCs w:val="28"/>
        </w:rPr>
        <w:t xml:space="preserve">у </w:t>
      </w:r>
      <w:r w:rsidR="005241EA">
        <w:rPr>
          <w:color w:val="000099"/>
          <w:sz w:val="28"/>
          <w:szCs w:val="28"/>
        </w:rPr>
        <w:t>Мулякаева</w:t>
      </w:r>
      <w:r w:rsidR="005241EA">
        <w:rPr>
          <w:color w:val="000099"/>
          <w:sz w:val="28"/>
          <w:szCs w:val="28"/>
        </w:rPr>
        <w:t xml:space="preserve"> А.А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 xml:space="preserve">установлено состояние </w:t>
      </w:r>
      <w:r w:rsidR="000534B5">
        <w:rPr>
          <w:sz w:val="28"/>
          <w:szCs w:val="28"/>
        </w:rPr>
        <w:t>опьянения;</w:t>
      </w:r>
      <w:r w:rsidR="004C00BB">
        <w:rPr>
          <w:color w:val="000099"/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>справкой</w:t>
      </w:r>
      <w:r w:rsidRPr="008E59E5" w:rsidR="002C7EE7">
        <w:rPr>
          <w:sz w:val="28"/>
          <w:szCs w:val="28"/>
        </w:rPr>
        <w:t xml:space="preserve">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5241EA">
        <w:rPr>
          <w:color w:val="000099"/>
          <w:sz w:val="28"/>
          <w:szCs w:val="28"/>
        </w:rPr>
        <w:t>Мулякаева</w:t>
      </w:r>
      <w:r w:rsidR="005241EA">
        <w:rPr>
          <w:color w:val="000099"/>
          <w:sz w:val="28"/>
          <w:szCs w:val="28"/>
        </w:rPr>
        <w:t xml:space="preserve"> А.А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5241EA">
        <w:rPr>
          <w:color w:val="000099"/>
          <w:sz w:val="28"/>
          <w:szCs w:val="28"/>
        </w:rPr>
        <w:t>Мулякаевым</w:t>
      </w:r>
      <w:r w:rsidR="005241EA">
        <w:rPr>
          <w:color w:val="000099"/>
          <w:sz w:val="28"/>
          <w:szCs w:val="28"/>
        </w:rPr>
        <w:t xml:space="preserve"> А.А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</w:t>
      </w:r>
      <w:r w:rsidR="00293548">
        <w:rPr>
          <w:color w:val="000000"/>
          <w:sz w:val="28"/>
          <w:szCs w:val="28"/>
        </w:rPr>
        <w:t xml:space="preserve">неоднократно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Мулякаева</w:t>
      </w:r>
      <w:r>
        <w:rPr>
          <w:color w:val="000099"/>
          <w:sz w:val="28"/>
          <w:szCs w:val="28"/>
        </w:rPr>
        <w:t xml:space="preserve"> Александра Ахметовича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E45EC4">
        <w:rPr>
          <w:sz w:val="28"/>
          <w:szCs w:val="28"/>
        </w:rPr>
        <w:t>5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45EC4">
        <w:rPr>
          <w:sz w:val="28"/>
          <w:szCs w:val="28"/>
        </w:rPr>
        <w:t>пять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5241EA">
        <w:rPr>
          <w:sz w:val="28"/>
          <w:szCs w:val="28"/>
        </w:rPr>
        <w:t>12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5241EA">
        <w:rPr>
          <w:sz w:val="28"/>
          <w:szCs w:val="28"/>
        </w:rPr>
        <w:t>07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68752F">
        <w:rPr>
          <w:sz w:val="28"/>
          <w:szCs w:val="28"/>
        </w:rPr>
        <w:t>1</w:t>
      </w:r>
      <w:r w:rsidR="005241EA">
        <w:rPr>
          <w:sz w:val="28"/>
          <w:szCs w:val="28"/>
        </w:rPr>
        <w:t>4</w:t>
      </w:r>
      <w:r w:rsidR="0068752F">
        <w:rPr>
          <w:sz w:val="28"/>
          <w:szCs w:val="28"/>
        </w:rPr>
        <w:t>.02.2024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1EA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15967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800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3E09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F9F3-2F52-456F-9922-734B42E6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